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00260A">
            <w:rPr>
              <w:b/>
              <w:sz w:val="36"/>
              <w:szCs w:val="36"/>
            </w:rPr>
            <w:t>Livraison 1.6.6F</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r w:rsidR="004A7502">
        <w:fldChar w:fldCharType="begin"/>
      </w:r>
      <w:r w:rsidR="004A7502">
        <w:instrText xml:space="preserve"> DOCPROPERTY  "Date enregistrement"  \* MERGEFORMAT </w:instrText>
      </w:r>
      <w:r w:rsidR="004A7502">
        <w:fldChar w:fldCharType="separate"/>
      </w:r>
      <w:r w:rsidR="000169C6" w:rsidRPr="000169C6">
        <w:rPr>
          <w:b/>
          <w:sz w:val="36"/>
          <w:szCs w:val="36"/>
        </w:rPr>
        <w:t>26/01/2015</w:t>
      </w:r>
      <w:r w:rsidR="004A7502">
        <w:rPr>
          <w:b/>
          <w:sz w:val="36"/>
          <w:szCs w:val="36"/>
        </w:rPr>
        <w:fldChar w:fldCharType="end"/>
      </w:r>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0169C6"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10075895" w:history="1">
        <w:r w:rsidR="000169C6" w:rsidRPr="00AB6FDF">
          <w:rPr>
            <w:rStyle w:val="Lienhypertexte"/>
            <w:noProof/>
          </w:rPr>
          <w:t>1</w:t>
        </w:r>
        <w:r w:rsidR="000169C6">
          <w:rPr>
            <w:rFonts w:asciiTheme="minorHAnsi" w:eastAsiaTheme="minorEastAsia" w:hAnsiTheme="minorHAnsi"/>
            <w:noProof/>
            <w:color w:val="auto"/>
            <w:sz w:val="22"/>
            <w:lang w:eastAsia="fr-FR"/>
          </w:rPr>
          <w:tab/>
        </w:r>
        <w:r w:rsidR="000169C6" w:rsidRPr="00AB6FDF">
          <w:rPr>
            <w:rStyle w:val="Lienhypertexte"/>
            <w:noProof/>
          </w:rPr>
          <w:t>ANOMALIES</w:t>
        </w:r>
        <w:r w:rsidR="000169C6">
          <w:rPr>
            <w:noProof/>
            <w:webHidden/>
          </w:rPr>
          <w:tab/>
        </w:r>
        <w:r w:rsidR="000169C6">
          <w:rPr>
            <w:noProof/>
            <w:webHidden/>
          </w:rPr>
          <w:fldChar w:fldCharType="begin"/>
        </w:r>
        <w:r w:rsidR="000169C6">
          <w:rPr>
            <w:noProof/>
            <w:webHidden/>
          </w:rPr>
          <w:instrText xml:space="preserve"> PAGEREF _Toc410075895 \h </w:instrText>
        </w:r>
        <w:r w:rsidR="000169C6">
          <w:rPr>
            <w:noProof/>
            <w:webHidden/>
          </w:rPr>
        </w:r>
        <w:r w:rsidR="000169C6">
          <w:rPr>
            <w:noProof/>
            <w:webHidden/>
          </w:rPr>
          <w:fldChar w:fldCharType="separate"/>
        </w:r>
        <w:r w:rsidR="000169C6">
          <w:rPr>
            <w:noProof/>
            <w:webHidden/>
          </w:rPr>
          <w:t>3</w:t>
        </w:r>
        <w:r w:rsidR="000169C6">
          <w:rPr>
            <w:noProof/>
            <w:webHidden/>
          </w:rPr>
          <w:fldChar w:fldCharType="end"/>
        </w:r>
      </w:hyperlink>
    </w:p>
    <w:p w:rsidR="000169C6" w:rsidRDefault="000169C6">
      <w:pPr>
        <w:pStyle w:val="TM2"/>
        <w:tabs>
          <w:tab w:val="left" w:pos="880"/>
          <w:tab w:val="right" w:leader="dot" w:pos="10536"/>
        </w:tabs>
        <w:rPr>
          <w:rFonts w:asciiTheme="minorHAnsi" w:eastAsiaTheme="minorEastAsia" w:hAnsiTheme="minorHAnsi"/>
          <w:noProof/>
          <w:color w:val="auto"/>
          <w:sz w:val="22"/>
          <w:lang w:eastAsia="fr-FR"/>
        </w:rPr>
      </w:pPr>
      <w:hyperlink w:anchor="_Toc410075896" w:history="1">
        <w:r w:rsidRPr="00AB6FDF">
          <w:rPr>
            <w:rStyle w:val="Lienhypertexte"/>
            <w:noProof/>
          </w:rPr>
          <w:t>1.1</w:t>
        </w:r>
        <w:r>
          <w:rPr>
            <w:rFonts w:asciiTheme="minorHAnsi" w:eastAsiaTheme="minorEastAsia" w:hAnsiTheme="minorHAnsi"/>
            <w:noProof/>
            <w:color w:val="auto"/>
            <w:sz w:val="22"/>
            <w:lang w:eastAsia="fr-FR"/>
          </w:rPr>
          <w:tab/>
        </w:r>
        <w:r w:rsidRPr="00AB6FDF">
          <w:rPr>
            <w:rStyle w:val="Lienhypertexte"/>
            <w:noProof/>
          </w:rPr>
          <w:t>SESAM #134592 – Après clôture, les échéances des conventions signées n'apparaissent pas pour le traitement par lot…</w:t>
        </w:r>
        <w:r>
          <w:rPr>
            <w:noProof/>
            <w:webHidden/>
          </w:rPr>
          <w:tab/>
        </w:r>
        <w:r>
          <w:rPr>
            <w:noProof/>
            <w:webHidden/>
          </w:rPr>
          <w:fldChar w:fldCharType="begin"/>
        </w:r>
        <w:r>
          <w:rPr>
            <w:noProof/>
            <w:webHidden/>
          </w:rPr>
          <w:instrText xml:space="preserve"> PAGEREF _Toc410075896 \h </w:instrText>
        </w:r>
        <w:r>
          <w:rPr>
            <w:noProof/>
            <w:webHidden/>
          </w:rPr>
        </w:r>
        <w:r>
          <w:rPr>
            <w:noProof/>
            <w:webHidden/>
          </w:rPr>
          <w:fldChar w:fldCharType="separate"/>
        </w:r>
        <w:r>
          <w:rPr>
            <w:noProof/>
            <w:webHidden/>
          </w:rPr>
          <w:t>3</w:t>
        </w:r>
        <w:r>
          <w:rPr>
            <w:noProof/>
            <w:webHidden/>
          </w:rPr>
          <w:fldChar w:fldCharType="end"/>
        </w:r>
      </w:hyperlink>
    </w:p>
    <w:p w:rsidR="000169C6" w:rsidRDefault="000169C6">
      <w:pPr>
        <w:pStyle w:val="TM3"/>
        <w:tabs>
          <w:tab w:val="left" w:pos="1320"/>
          <w:tab w:val="right" w:leader="dot" w:pos="10536"/>
        </w:tabs>
        <w:rPr>
          <w:rFonts w:asciiTheme="minorHAnsi" w:eastAsiaTheme="minorEastAsia" w:hAnsiTheme="minorHAnsi"/>
          <w:noProof/>
          <w:color w:val="auto"/>
          <w:sz w:val="22"/>
          <w:lang w:eastAsia="fr-FR"/>
        </w:rPr>
      </w:pPr>
      <w:hyperlink w:anchor="_Toc410075897" w:history="1">
        <w:r w:rsidRPr="00AB6FDF">
          <w:rPr>
            <w:rStyle w:val="Lienhypertexte"/>
            <w:noProof/>
          </w:rPr>
          <w:t>1.1.1</w:t>
        </w:r>
        <w:r>
          <w:rPr>
            <w:rFonts w:asciiTheme="minorHAnsi" w:eastAsiaTheme="minorEastAsia" w:hAnsiTheme="minorHAnsi"/>
            <w:noProof/>
            <w:color w:val="auto"/>
            <w:sz w:val="22"/>
            <w:lang w:eastAsia="fr-FR"/>
          </w:rPr>
          <w:tab/>
        </w:r>
        <w:r w:rsidRPr="00AB6FDF">
          <w:rPr>
            <w:rStyle w:val="Lienhypertexte"/>
            <w:noProof/>
          </w:rPr>
          <w:t>Description de la solution</w:t>
        </w:r>
        <w:r>
          <w:rPr>
            <w:noProof/>
            <w:webHidden/>
          </w:rPr>
          <w:tab/>
        </w:r>
        <w:r>
          <w:rPr>
            <w:noProof/>
            <w:webHidden/>
          </w:rPr>
          <w:fldChar w:fldCharType="begin"/>
        </w:r>
        <w:r>
          <w:rPr>
            <w:noProof/>
            <w:webHidden/>
          </w:rPr>
          <w:instrText xml:space="preserve"> PAGEREF _Toc410075897 \h </w:instrText>
        </w:r>
        <w:r>
          <w:rPr>
            <w:noProof/>
            <w:webHidden/>
          </w:rPr>
        </w:r>
        <w:r>
          <w:rPr>
            <w:noProof/>
            <w:webHidden/>
          </w:rPr>
          <w:fldChar w:fldCharType="separate"/>
        </w:r>
        <w:r>
          <w:rPr>
            <w:noProof/>
            <w:webHidden/>
          </w:rPr>
          <w:t>3</w:t>
        </w:r>
        <w:r>
          <w:rPr>
            <w:noProof/>
            <w:webHidden/>
          </w:rPr>
          <w:fldChar w:fldCharType="end"/>
        </w:r>
      </w:hyperlink>
    </w:p>
    <w:p w:rsidR="000169C6" w:rsidRDefault="000169C6">
      <w:pPr>
        <w:pStyle w:val="TM3"/>
        <w:tabs>
          <w:tab w:val="left" w:pos="1320"/>
          <w:tab w:val="right" w:leader="dot" w:pos="10536"/>
        </w:tabs>
        <w:rPr>
          <w:rFonts w:asciiTheme="minorHAnsi" w:eastAsiaTheme="minorEastAsia" w:hAnsiTheme="minorHAnsi"/>
          <w:noProof/>
          <w:color w:val="auto"/>
          <w:sz w:val="22"/>
          <w:lang w:eastAsia="fr-FR"/>
        </w:rPr>
      </w:pPr>
      <w:hyperlink w:anchor="_Toc410075898" w:history="1">
        <w:r w:rsidRPr="00AB6FDF">
          <w:rPr>
            <w:rStyle w:val="Lienhypertexte"/>
            <w:noProof/>
          </w:rPr>
          <w:t>1.1.2</w:t>
        </w:r>
        <w:r>
          <w:rPr>
            <w:rFonts w:asciiTheme="minorHAnsi" w:eastAsiaTheme="minorEastAsia" w:hAnsiTheme="minorHAnsi"/>
            <w:noProof/>
            <w:color w:val="auto"/>
            <w:sz w:val="22"/>
            <w:lang w:eastAsia="fr-FR"/>
          </w:rPr>
          <w:tab/>
        </w:r>
        <w:r w:rsidRPr="00AB6FDF">
          <w:rPr>
            <w:rStyle w:val="Lienhypertexte"/>
            <w:noProof/>
          </w:rPr>
          <w:t>Impacts</w:t>
        </w:r>
        <w:r>
          <w:rPr>
            <w:noProof/>
            <w:webHidden/>
          </w:rPr>
          <w:tab/>
        </w:r>
        <w:r>
          <w:rPr>
            <w:noProof/>
            <w:webHidden/>
          </w:rPr>
          <w:fldChar w:fldCharType="begin"/>
        </w:r>
        <w:r>
          <w:rPr>
            <w:noProof/>
            <w:webHidden/>
          </w:rPr>
          <w:instrText xml:space="preserve"> PAGEREF _Toc410075898 \h </w:instrText>
        </w:r>
        <w:r>
          <w:rPr>
            <w:noProof/>
            <w:webHidden/>
          </w:rPr>
        </w:r>
        <w:r>
          <w:rPr>
            <w:noProof/>
            <w:webHidden/>
          </w:rPr>
          <w:fldChar w:fldCharType="separate"/>
        </w:r>
        <w:r>
          <w:rPr>
            <w:noProof/>
            <w:webHidden/>
          </w:rPr>
          <w:t>3</w:t>
        </w:r>
        <w:r>
          <w:rPr>
            <w:noProof/>
            <w:webHidden/>
          </w:rPr>
          <w:fldChar w:fldCharType="end"/>
        </w:r>
      </w:hyperlink>
    </w:p>
    <w:p w:rsidR="000169C6" w:rsidRDefault="000169C6">
      <w:pPr>
        <w:pStyle w:val="TM1"/>
        <w:tabs>
          <w:tab w:val="left" w:pos="440"/>
          <w:tab w:val="right" w:leader="dot" w:pos="10536"/>
        </w:tabs>
        <w:rPr>
          <w:rFonts w:asciiTheme="minorHAnsi" w:eastAsiaTheme="minorEastAsia" w:hAnsiTheme="minorHAnsi"/>
          <w:noProof/>
          <w:color w:val="auto"/>
          <w:sz w:val="22"/>
          <w:lang w:eastAsia="fr-FR"/>
        </w:rPr>
      </w:pPr>
      <w:hyperlink w:anchor="_Toc410075899" w:history="1">
        <w:r w:rsidRPr="00AB6FDF">
          <w:rPr>
            <w:rStyle w:val="Lienhypertexte"/>
            <w:noProof/>
          </w:rPr>
          <w:t>2</w:t>
        </w:r>
        <w:r>
          <w:rPr>
            <w:rFonts w:asciiTheme="minorHAnsi" w:eastAsiaTheme="minorEastAsia" w:hAnsiTheme="minorHAnsi"/>
            <w:noProof/>
            <w:color w:val="auto"/>
            <w:sz w:val="22"/>
            <w:lang w:eastAsia="fr-FR"/>
          </w:rPr>
          <w:tab/>
        </w:r>
        <w:r w:rsidRPr="00AB6FDF">
          <w:rPr>
            <w:rStyle w:val="Lienhypertexte"/>
            <w:noProof/>
          </w:rPr>
          <w:t>EVOLUTIONS</w:t>
        </w:r>
        <w:r>
          <w:rPr>
            <w:noProof/>
            <w:webHidden/>
          </w:rPr>
          <w:tab/>
        </w:r>
        <w:r>
          <w:rPr>
            <w:noProof/>
            <w:webHidden/>
          </w:rPr>
          <w:fldChar w:fldCharType="begin"/>
        </w:r>
        <w:r>
          <w:rPr>
            <w:noProof/>
            <w:webHidden/>
          </w:rPr>
          <w:instrText xml:space="preserve"> PAGEREF _Toc410075899 \h </w:instrText>
        </w:r>
        <w:r>
          <w:rPr>
            <w:noProof/>
            <w:webHidden/>
          </w:rPr>
        </w:r>
        <w:r>
          <w:rPr>
            <w:noProof/>
            <w:webHidden/>
          </w:rPr>
          <w:fldChar w:fldCharType="separate"/>
        </w:r>
        <w:r>
          <w:rPr>
            <w:noProof/>
            <w:webHidden/>
          </w:rPr>
          <w:t>4</w:t>
        </w:r>
        <w:r>
          <w:rPr>
            <w:noProof/>
            <w:webHidden/>
          </w:rPr>
          <w:fldChar w:fldCharType="end"/>
        </w:r>
      </w:hyperlink>
    </w:p>
    <w:p w:rsidR="000169C6" w:rsidRDefault="000169C6">
      <w:pPr>
        <w:pStyle w:val="TM2"/>
        <w:tabs>
          <w:tab w:val="left" w:pos="880"/>
          <w:tab w:val="right" w:leader="dot" w:pos="10536"/>
        </w:tabs>
        <w:rPr>
          <w:rFonts w:asciiTheme="minorHAnsi" w:eastAsiaTheme="minorEastAsia" w:hAnsiTheme="minorHAnsi"/>
          <w:noProof/>
          <w:color w:val="auto"/>
          <w:sz w:val="22"/>
          <w:lang w:eastAsia="fr-FR"/>
        </w:rPr>
      </w:pPr>
      <w:hyperlink w:anchor="_Toc410075900" w:history="1">
        <w:r w:rsidRPr="00AB6FDF">
          <w:rPr>
            <w:rStyle w:val="Lienhypertexte"/>
            <w:noProof/>
          </w:rPr>
          <w:t>2.1</w:t>
        </w:r>
        <w:r>
          <w:rPr>
            <w:rFonts w:asciiTheme="minorHAnsi" w:eastAsiaTheme="minorEastAsia" w:hAnsiTheme="minorHAnsi"/>
            <w:noProof/>
            <w:color w:val="auto"/>
            <w:sz w:val="22"/>
            <w:lang w:eastAsia="fr-FR"/>
          </w:rPr>
          <w:tab/>
        </w:r>
        <w:r w:rsidRPr="00AB6FDF">
          <w:rPr>
            <w:rStyle w:val="Lienhypertexte"/>
            <w:noProof/>
          </w:rPr>
          <w:t>#0110 – CDC GFC RCBC 2014 (suite 10) : Interface encaissements</w:t>
        </w:r>
        <w:r>
          <w:rPr>
            <w:noProof/>
            <w:webHidden/>
          </w:rPr>
          <w:tab/>
        </w:r>
        <w:r>
          <w:rPr>
            <w:noProof/>
            <w:webHidden/>
          </w:rPr>
          <w:fldChar w:fldCharType="begin"/>
        </w:r>
        <w:r>
          <w:rPr>
            <w:noProof/>
            <w:webHidden/>
          </w:rPr>
          <w:instrText xml:space="preserve"> PAGEREF _Toc410075900 \h </w:instrText>
        </w:r>
        <w:r>
          <w:rPr>
            <w:noProof/>
            <w:webHidden/>
          </w:rPr>
        </w:r>
        <w:r>
          <w:rPr>
            <w:noProof/>
            <w:webHidden/>
          </w:rPr>
          <w:fldChar w:fldCharType="separate"/>
        </w:r>
        <w:r>
          <w:rPr>
            <w:noProof/>
            <w:webHidden/>
          </w:rPr>
          <w:t>4</w:t>
        </w:r>
        <w:r>
          <w:rPr>
            <w:noProof/>
            <w:webHidden/>
          </w:rPr>
          <w:fldChar w:fldCharType="end"/>
        </w:r>
      </w:hyperlink>
    </w:p>
    <w:p w:rsidR="000169C6" w:rsidRDefault="000169C6">
      <w:pPr>
        <w:pStyle w:val="TM3"/>
        <w:tabs>
          <w:tab w:val="left" w:pos="1320"/>
          <w:tab w:val="right" w:leader="dot" w:pos="10536"/>
        </w:tabs>
        <w:rPr>
          <w:rFonts w:asciiTheme="minorHAnsi" w:eastAsiaTheme="minorEastAsia" w:hAnsiTheme="minorHAnsi"/>
          <w:noProof/>
          <w:color w:val="auto"/>
          <w:sz w:val="22"/>
          <w:lang w:eastAsia="fr-FR"/>
        </w:rPr>
      </w:pPr>
      <w:hyperlink w:anchor="_Toc410075901" w:history="1">
        <w:r w:rsidRPr="00AB6FDF">
          <w:rPr>
            <w:rStyle w:val="Lienhypertexte"/>
            <w:noProof/>
          </w:rPr>
          <w:t>2.1.1</w:t>
        </w:r>
        <w:r>
          <w:rPr>
            <w:rFonts w:asciiTheme="minorHAnsi" w:eastAsiaTheme="minorEastAsia" w:hAnsiTheme="minorHAnsi"/>
            <w:noProof/>
            <w:color w:val="auto"/>
            <w:sz w:val="22"/>
            <w:lang w:eastAsia="fr-FR"/>
          </w:rPr>
          <w:tab/>
        </w:r>
        <w:r w:rsidRPr="00AB6FDF">
          <w:rPr>
            <w:rStyle w:val="Lienhypertexte"/>
            <w:noProof/>
          </w:rPr>
          <w:t>Description de la solution</w:t>
        </w:r>
        <w:r>
          <w:rPr>
            <w:noProof/>
            <w:webHidden/>
          </w:rPr>
          <w:tab/>
        </w:r>
        <w:r>
          <w:rPr>
            <w:noProof/>
            <w:webHidden/>
          </w:rPr>
          <w:fldChar w:fldCharType="begin"/>
        </w:r>
        <w:r>
          <w:rPr>
            <w:noProof/>
            <w:webHidden/>
          </w:rPr>
          <w:instrText xml:space="preserve"> PAGEREF _Toc410075901 \h </w:instrText>
        </w:r>
        <w:r>
          <w:rPr>
            <w:noProof/>
            <w:webHidden/>
          </w:rPr>
        </w:r>
        <w:r>
          <w:rPr>
            <w:noProof/>
            <w:webHidden/>
          </w:rPr>
          <w:fldChar w:fldCharType="separate"/>
        </w:r>
        <w:r>
          <w:rPr>
            <w:noProof/>
            <w:webHidden/>
          </w:rPr>
          <w:t>4</w:t>
        </w:r>
        <w:r>
          <w:rPr>
            <w:noProof/>
            <w:webHidden/>
          </w:rPr>
          <w:fldChar w:fldCharType="end"/>
        </w:r>
      </w:hyperlink>
    </w:p>
    <w:p w:rsidR="000169C6" w:rsidRDefault="000169C6">
      <w:pPr>
        <w:pStyle w:val="TM1"/>
        <w:tabs>
          <w:tab w:val="left" w:pos="440"/>
          <w:tab w:val="right" w:leader="dot" w:pos="10536"/>
        </w:tabs>
        <w:rPr>
          <w:rFonts w:asciiTheme="minorHAnsi" w:eastAsiaTheme="minorEastAsia" w:hAnsiTheme="minorHAnsi"/>
          <w:noProof/>
          <w:color w:val="auto"/>
          <w:sz w:val="22"/>
          <w:lang w:eastAsia="fr-FR"/>
        </w:rPr>
      </w:pPr>
      <w:hyperlink w:anchor="_Toc410075902" w:history="1">
        <w:r w:rsidRPr="00AB6FDF">
          <w:rPr>
            <w:rStyle w:val="Lienhypertexte"/>
            <w:rFonts w:eastAsia="Calibri"/>
            <w:noProof/>
          </w:rPr>
          <w:t>3</w:t>
        </w:r>
        <w:r>
          <w:rPr>
            <w:rFonts w:asciiTheme="minorHAnsi" w:eastAsiaTheme="minorEastAsia" w:hAnsiTheme="minorHAnsi"/>
            <w:noProof/>
            <w:color w:val="auto"/>
            <w:sz w:val="22"/>
            <w:lang w:eastAsia="fr-FR"/>
          </w:rPr>
          <w:tab/>
        </w:r>
        <w:r w:rsidRPr="00AB6FDF">
          <w:rPr>
            <w:rStyle w:val="Lienhypertexte"/>
            <w:rFonts w:eastAsia="Calibri"/>
            <w:noProof/>
          </w:rPr>
          <w:t>IMPACT GENERAL SUR LES POSTES CLIENTS</w:t>
        </w:r>
        <w:r>
          <w:rPr>
            <w:noProof/>
            <w:webHidden/>
          </w:rPr>
          <w:tab/>
        </w:r>
        <w:r>
          <w:rPr>
            <w:noProof/>
            <w:webHidden/>
          </w:rPr>
          <w:fldChar w:fldCharType="begin"/>
        </w:r>
        <w:r>
          <w:rPr>
            <w:noProof/>
            <w:webHidden/>
          </w:rPr>
          <w:instrText xml:space="preserve"> PAGEREF _Toc410075902 \h </w:instrText>
        </w:r>
        <w:r>
          <w:rPr>
            <w:noProof/>
            <w:webHidden/>
          </w:rPr>
        </w:r>
        <w:r>
          <w:rPr>
            <w:noProof/>
            <w:webHidden/>
          </w:rPr>
          <w:fldChar w:fldCharType="separate"/>
        </w:r>
        <w:r>
          <w:rPr>
            <w:noProof/>
            <w:webHidden/>
          </w:rPr>
          <w:t>4</w:t>
        </w:r>
        <w:r>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42CE2" w:rsidRDefault="00E6632F" w:rsidP="0054409F">
      <w:r>
        <w:rPr>
          <w:rFonts w:eastAsia="Calibri" w:cs="Times New Roman"/>
        </w:rPr>
        <w:t xml:space="preserve">Cette livraison </w:t>
      </w:r>
      <w:r w:rsidR="002C77B7">
        <w:rPr>
          <w:rFonts w:eastAsia="Calibri" w:cs="Times New Roman"/>
        </w:rPr>
        <w:t xml:space="preserve">contient </w:t>
      </w:r>
      <w:r w:rsidR="0054409F">
        <w:rPr>
          <w:rFonts w:eastAsia="Calibri" w:cs="Times New Roman"/>
        </w:rPr>
        <w:t>la dernière partie des modifications dans les traitements GFC (Clôture annuelle)</w:t>
      </w:r>
      <w:r>
        <w:rPr>
          <w:rFonts w:eastAsia="Calibri" w:cs="Times New Roman"/>
        </w:rPr>
        <w:t>. Il s’agit des points suivants :</w:t>
      </w:r>
    </w:p>
    <w:p w:rsidR="00456C68" w:rsidRDefault="00FE27D7" w:rsidP="00456C68">
      <w:pPr>
        <w:pStyle w:val="Titre1"/>
      </w:pPr>
      <w:bookmarkStart w:id="0" w:name="_Toc410075895"/>
      <w:r>
        <w:t>ANOMALIES</w:t>
      </w:r>
      <w:bookmarkEnd w:id="0"/>
    </w:p>
    <w:p w:rsidR="00D15748" w:rsidRDefault="00D15748" w:rsidP="003006B5"/>
    <w:p w:rsidR="00963F85" w:rsidRDefault="00FE27D7" w:rsidP="00FE27D7">
      <w:pPr>
        <w:pStyle w:val="Titre2"/>
      </w:pPr>
      <w:bookmarkStart w:id="1" w:name="_Toc391297115"/>
      <w:bookmarkStart w:id="2" w:name="_Toc404616756"/>
      <w:bookmarkStart w:id="3" w:name="_Toc410075896"/>
      <w:r>
        <w:t>SESAM #134592</w:t>
      </w:r>
      <w:r w:rsidR="00963F85">
        <w:t xml:space="preserve"> – </w:t>
      </w:r>
      <w:bookmarkEnd w:id="1"/>
      <w:bookmarkEnd w:id="2"/>
      <w:r w:rsidRPr="00FE27D7">
        <w:t>Après clôture, les échéances des conventions signées n'apparaissent pas pour le traitement par lot…</w:t>
      </w:r>
      <w:bookmarkEnd w:id="3"/>
    </w:p>
    <w:p w:rsidR="00963F85" w:rsidRDefault="00963F85" w:rsidP="00963F85">
      <w:pPr>
        <w:pStyle w:val="Titre3"/>
      </w:pPr>
      <w:bookmarkStart w:id="4" w:name="_Toc404616757"/>
      <w:bookmarkStart w:id="5" w:name="_Toc410075897"/>
      <w:r>
        <w:t>Description de la solution</w:t>
      </w:r>
      <w:bookmarkEnd w:id="4"/>
      <w:bookmarkEnd w:id="5"/>
    </w:p>
    <w:p w:rsidR="00963F85" w:rsidRDefault="00963F85" w:rsidP="00963F85"/>
    <w:p w:rsidR="00963F85" w:rsidRDefault="00963F85" w:rsidP="00963F85">
      <w:pPr>
        <w:pStyle w:val="Paragraphedeliste"/>
        <w:numPr>
          <w:ilvl w:val="0"/>
          <w:numId w:val="2"/>
        </w:numPr>
      </w:pPr>
      <w:r w:rsidRPr="00A15475">
        <w:rPr>
          <w:b/>
        </w:rPr>
        <w:t>Rappel de la demande</w:t>
      </w:r>
      <w:r>
        <w:t xml:space="preserve"> : </w:t>
      </w:r>
    </w:p>
    <w:p w:rsidR="00963F85" w:rsidRDefault="00FE27D7" w:rsidP="00963F85">
      <w:pPr>
        <w:pStyle w:val="Paragraphedeliste"/>
        <w:ind w:left="360"/>
      </w:pPr>
      <w:r w:rsidRPr="00FE27D7">
        <w:t>Après clôture, les échéances des conventions signées n'apparaissent pas pour le traitement par lot…</w:t>
      </w:r>
    </w:p>
    <w:p w:rsidR="00963F85" w:rsidRDefault="00963F85" w:rsidP="00963F85">
      <w:pPr>
        <w:pStyle w:val="Paragraphedeliste"/>
        <w:ind w:left="360"/>
      </w:pPr>
    </w:p>
    <w:p w:rsidR="00963F85" w:rsidRDefault="00963F85" w:rsidP="00963F85">
      <w:pPr>
        <w:pStyle w:val="Paragraphedeliste"/>
        <w:numPr>
          <w:ilvl w:val="0"/>
          <w:numId w:val="2"/>
        </w:numPr>
      </w:pPr>
      <w:r>
        <w:rPr>
          <w:b/>
        </w:rPr>
        <w:t>Solution apportée</w:t>
      </w:r>
      <w:r>
        <w:t xml:space="preserve"> : </w:t>
      </w:r>
    </w:p>
    <w:p w:rsidR="00963F85" w:rsidRDefault="00FE27D7" w:rsidP="00963F85">
      <w:pPr>
        <w:ind w:left="360"/>
      </w:pPr>
      <w:r>
        <w:t>Le problème était dû à une mauvaise initialisation de la valeur de l’état de la convention et des années de convention. Ce problème a été corrigé.</w:t>
      </w:r>
    </w:p>
    <w:p w:rsidR="00FE27D7" w:rsidRDefault="00FE27D7" w:rsidP="00FE27D7">
      <w:pPr>
        <w:pStyle w:val="Titre3"/>
      </w:pPr>
      <w:bookmarkStart w:id="6" w:name="_Toc405362704"/>
      <w:bookmarkStart w:id="7" w:name="_Toc410075898"/>
      <w:r>
        <w:t>Impacts</w:t>
      </w:r>
      <w:bookmarkEnd w:id="6"/>
      <w:bookmarkEnd w:id="7"/>
      <w:r>
        <w:t xml:space="preserve"> </w:t>
      </w:r>
    </w:p>
    <w:p w:rsidR="00FE27D7" w:rsidRDefault="00FE27D7" w:rsidP="00FE27D7"/>
    <w:p w:rsidR="00FE27D7" w:rsidRPr="00FE27D7" w:rsidRDefault="00FE27D7" w:rsidP="00FE27D7">
      <w:pPr>
        <w:pStyle w:val="Paragraphedeliste"/>
        <w:numPr>
          <w:ilvl w:val="0"/>
          <w:numId w:val="45"/>
        </w:numPr>
        <w:rPr>
          <w:b/>
          <w:u w:val="single"/>
        </w:rPr>
      </w:pPr>
      <w:r w:rsidRPr="00FE27D7">
        <w:rPr>
          <w:b/>
          <w:u w:val="single"/>
        </w:rPr>
        <w:t>BDD</w:t>
      </w:r>
    </w:p>
    <w:p w:rsidR="00FE27D7" w:rsidRDefault="00FE27D7" w:rsidP="00FE27D7">
      <w:pPr>
        <w:ind w:left="792"/>
      </w:pPr>
      <w:r>
        <w:t>Un script correctif intégré au présent lot sera automatiquement exécuté afin de positionner les valeurs correctes sur les GRETA ayant déjà clôturé.</w:t>
      </w:r>
    </w:p>
    <w:p w:rsidR="00FE27D7" w:rsidRDefault="00FE27D7" w:rsidP="00FE27D7">
      <w:pPr>
        <w:ind w:firstLine="432"/>
      </w:pPr>
    </w:p>
    <w:p w:rsidR="00FE27D7" w:rsidRPr="00582853" w:rsidRDefault="00FE27D7" w:rsidP="00FE27D7">
      <w:pPr>
        <w:ind w:firstLine="432"/>
      </w:pPr>
    </w:p>
    <w:p w:rsidR="00FE27D7" w:rsidRDefault="00FE27D7" w:rsidP="00FE27D7">
      <w:pPr>
        <w:ind w:left="432"/>
      </w:pPr>
      <w:r>
        <w:br w:type="page"/>
      </w:r>
    </w:p>
    <w:p w:rsidR="00FE27D7" w:rsidRDefault="00FE27D7" w:rsidP="00FE27D7">
      <w:pPr>
        <w:pStyle w:val="Titre1"/>
      </w:pPr>
      <w:bookmarkStart w:id="8" w:name="_Toc287558045"/>
      <w:bookmarkStart w:id="9" w:name="_Toc405362705"/>
      <w:bookmarkStart w:id="10" w:name="_Toc410075899"/>
      <w:r>
        <w:lastRenderedPageBreak/>
        <w:t>EVOLUTIONS</w:t>
      </w:r>
      <w:bookmarkEnd w:id="8"/>
      <w:bookmarkEnd w:id="9"/>
      <w:bookmarkEnd w:id="10"/>
    </w:p>
    <w:p w:rsidR="00FE27D7" w:rsidRDefault="00FE27D7" w:rsidP="00FE27D7"/>
    <w:p w:rsidR="00FE27D7" w:rsidRDefault="00FE27D7" w:rsidP="00FE27D7">
      <w:pPr>
        <w:pStyle w:val="Titre2"/>
      </w:pPr>
      <w:bookmarkStart w:id="11" w:name="_Toc409191284"/>
      <w:bookmarkStart w:id="12" w:name="_Toc410075900"/>
      <w:r>
        <w:t xml:space="preserve">#0110 – CDC GFC RCBC 2014 (suite </w:t>
      </w:r>
      <w:r>
        <w:t>10</w:t>
      </w:r>
      <w:r>
        <w:t xml:space="preserve">) : </w:t>
      </w:r>
      <w:bookmarkEnd w:id="11"/>
      <w:r>
        <w:t>Interface encaissements</w:t>
      </w:r>
      <w:bookmarkEnd w:id="12"/>
    </w:p>
    <w:p w:rsidR="00FE27D7" w:rsidRDefault="00FE27D7" w:rsidP="00FE27D7">
      <w:pPr>
        <w:pStyle w:val="Titre3"/>
      </w:pPr>
      <w:bookmarkStart w:id="13" w:name="_Toc409191285"/>
      <w:bookmarkStart w:id="14" w:name="_Toc410075901"/>
      <w:r>
        <w:t>Description de la solution</w:t>
      </w:r>
      <w:bookmarkEnd w:id="13"/>
      <w:bookmarkEnd w:id="14"/>
    </w:p>
    <w:p w:rsidR="00FE27D7" w:rsidRDefault="00FE27D7" w:rsidP="00FE27D7"/>
    <w:p w:rsidR="00FE27D7" w:rsidRDefault="00FE27D7" w:rsidP="00FE27D7">
      <w:pPr>
        <w:pStyle w:val="Paragraphedeliste"/>
        <w:numPr>
          <w:ilvl w:val="0"/>
          <w:numId w:val="2"/>
        </w:numPr>
      </w:pPr>
      <w:r w:rsidRPr="00A15475">
        <w:rPr>
          <w:b/>
        </w:rPr>
        <w:t>Rappel de la demande</w:t>
      </w:r>
      <w:r>
        <w:t xml:space="preserve"> : </w:t>
      </w:r>
    </w:p>
    <w:p w:rsidR="00FE27D7" w:rsidRDefault="00FE27D7" w:rsidP="00FE27D7">
      <w:pPr>
        <w:pStyle w:val="Paragraphedeliste"/>
        <w:ind w:left="360"/>
      </w:pPr>
      <w:r>
        <w:t>Voir le CDC « Im</w:t>
      </w:r>
      <w:r>
        <w:t>pacts GFC RCBC » au §9</w:t>
      </w:r>
    </w:p>
    <w:p w:rsidR="00FE27D7" w:rsidRDefault="00FE27D7" w:rsidP="00FE27D7">
      <w:pPr>
        <w:pStyle w:val="Paragraphedeliste"/>
        <w:ind w:left="360"/>
      </w:pPr>
    </w:p>
    <w:p w:rsidR="00FE27D7" w:rsidRDefault="00FE27D7" w:rsidP="00FE27D7">
      <w:pPr>
        <w:pStyle w:val="Paragraphedeliste"/>
        <w:numPr>
          <w:ilvl w:val="0"/>
          <w:numId w:val="2"/>
        </w:numPr>
      </w:pPr>
      <w:r>
        <w:rPr>
          <w:b/>
        </w:rPr>
        <w:t>Solution apportée</w:t>
      </w:r>
      <w:r>
        <w:t xml:space="preserve"> : </w:t>
      </w:r>
    </w:p>
    <w:p w:rsidR="00FE27D7" w:rsidRDefault="00FE27D7" w:rsidP="00FE27D7">
      <w:pPr>
        <w:ind w:left="360"/>
      </w:pPr>
      <w:r>
        <w:t>Le mode de fonctionnement de l’interface encaissements a été modifié afin de tenir compte du changement de structure du fichier d’encaissements envoyé par la version</w:t>
      </w:r>
      <w:bookmarkStart w:id="15" w:name="_GoBack"/>
      <w:bookmarkEnd w:id="15"/>
      <w:r>
        <w:t xml:space="preserve"> 2015 de GFC : désormais ce fichier inclut l’année de la facture afin de permettre une imputation de l’encaissement sur la bonne facture, sans risque d’ambiguïté. </w:t>
      </w:r>
    </w:p>
    <w:p w:rsidR="00FE27D7" w:rsidRDefault="00FE27D7" w:rsidP="00FE27D7">
      <w:pPr>
        <w:ind w:left="432"/>
      </w:pPr>
    </w:p>
    <w:p w:rsidR="00FE27D7" w:rsidRDefault="00FE27D7" w:rsidP="00FE27D7">
      <w:pPr>
        <w:pStyle w:val="Titre1"/>
        <w:rPr>
          <w:rFonts w:eastAsia="Calibri"/>
        </w:rPr>
      </w:pPr>
      <w:bookmarkStart w:id="16" w:name="_Toc405362706"/>
      <w:bookmarkStart w:id="17" w:name="_Toc410075902"/>
      <w:r>
        <w:rPr>
          <w:rFonts w:eastAsia="Calibri"/>
        </w:rPr>
        <w:t>IMPACT GENERAL SUR LES POSTES CLIENTS</w:t>
      </w:r>
      <w:bookmarkEnd w:id="16"/>
      <w:bookmarkEnd w:id="17"/>
    </w:p>
    <w:p w:rsidR="00FE27D7" w:rsidRDefault="00FE27D7" w:rsidP="00FE27D7"/>
    <w:p w:rsidR="00FE27D7" w:rsidRDefault="00FE27D7" w:rsidP="00FE27D7">
      <w:r>
        <w:t>Veiller à vider le cache des navigateurs avant utilisation de cette nouvelle version.</w:t>
      </w:r>
    </w:p>
    <w:p w:rsidR="00FE27D7" w:rsidRDefault="00FE27D7" w:rsidP="00FE27D7"/>
    <w:p w:rsidR="004D4C1F" w:rsidRDefault="004D4C1F"/>
    <w:sectPr w:rsidR="004D4C1F" w:rsidSect="001C4C1B">
      <w:headerReference w:type="default" r:id="rId9"/>
      <w:footerReference w:type="default" r:id="rId10"/>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02" w:rsidRDefault="004A7502" w:rsidP="00E01461">
      <w:r>
        <w:separator/>
      </w:r>
    </w:p>
  </w:endnote>
  <w:endnote w:type="continuationSeparator" w:id="0">
    <w:p w:rsidR="004A7502" w:rsidRDefault="004A7502"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Pr="00CF5492" w:rsidRDefault="00ED5FEC"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14:anchorId="48B0E475" wp14:editId="453937EB">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ED5FEC" w:rsidRPr="00CF5492" w:rsidRDefault="00ED5FEC"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00260A">
      <w:rPr>
        <w:rFonts w:ascii="Arial Narrow" w:hAnsi="Arial Narrow"/>
        <w:noProof/>
        <w:color w:val="595959" w:themeColor="text1" w:themeTint="A6"/>
        <w:sz w:val="14"/>
        <w:szCs w:val="14"/>
      </w:rPr>
      <w:t>Description livraison 1.6.6F.docx</w:t>
    </w:r>
    <w:r>
      <w:rPr>
        <w:rFonts w:ascii="Arial Narrow" w:hAnsi="Arial Narrow"/>
        <w:noProof/>
        <w:color w:val="595959" w:themeColor="text1" w:themeTint="A6"/>
        <w:sz w:val="14"/>
        <w:szCs w:val="14"/>
      </w:rPr>
      <w:fldChar w:fldCharType="end"/>
    </w:r>
  </w:p>
  <w:p w:rsidR="00ED5FEC" w:rsidRPr="005E24BD" w:rsidRDefault="00ED5FEC"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14:anchorId="77F9F293" wp14:editId="4ADBF979">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0169C6">
      <w:rPr>
        <w:rFonts w:ascii="Arial Narrow" w:hAnsi="Arial Narrow" w:cs="Arial"/>
        <w:noProof/>
        <w:color w:val="333333"/>
        <w:sz w:val="12"/>
        <w:szCs w:val="12"/>
      </w:rPr>
      <w:t>2</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r w:rsidR="004A7502">
      <w:fldChar w:fldCharType="begin"/>
    </w:r>
    <w:r w:rsidR="004A7502">
      <w:instrText xml:space="preserve"> NUMPAGES   \* MERGEFORMAT </w:instrText>
    </w:r>
    <w:r w:rsidR="004A7502">
      <w:fldChar w:fldCharType="separate"/>
    </w:r>
    <w:r w:rsidR="000169C6" w:rsidRPr="000169C6">
      <w:rPr>
        <w:rFonts w:ascii="Arial Narrow" w:hAnsi="Arial Narrow" w:cs="Arial"/>
        <w:noProof/>
        <w:color w:val="333333"/>
        <w:sz w:val="12"/>
        <w:szCs w:val="12"/>
      </w:rPr>
      <w:t>4</w:t>
    </w:r>
    <w:r w:rsidR="004A7502">
      <w:rPr>
        <w:rFonts w:ascii="Arial Narrow" w:hAnsi="Arial Narrow" w:cs="Arial"/>
        <w:noProof/>
        <w:color w:val="333333"/>
        <w:sz w:val="12"/>
        <w:szCs w:val="12"/>
      </w:rPr>
      <w:fldChar w:fldCharType="end"/>
    </w:r>
  </w:p>
  <w:p w:rsidR="00ED5FEC" w:rsidRPr="005E24BD" w:rsidRDefault="00ED5FEC"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ED5FEC" w:rsidRPr="005E24BD" w:rsidRDefault="00ED5FEC"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ED5FEC" w:rsidRDefault="00ED5FEC" w:rsidP="00C2170E">
    <w:pPr>
      <w:pStyle w:val="Pieddepage"/>
    </w:pPr>
  </w:p>
  <w:p w:rsidR="00ED5FEC" w:rsidRDefault="00ED5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02" w:rsidRDefault="004A7502" w:rsidP="00E01461">
      <w:r>
        <w:separator/>
      </w:r>
    </w:p>
  </w:footnote>
  <w:footnote w:type="continuationSeparator" w:id="0">
    <w:p w:rsidR="004A7502" w:rsidRDefault="004A7502"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Default="00ED5FEC" w:rsidP="002E43E5">
    <w:pPr>
      <w:pStyle w:val="En-tte"/>
      <w:tabs>
        <w:tab w:val="clear" w:pos="4536"/>
        <w:tab w:val="clear" w:pos="9072"/>
        <w:tab w:val="left" w:pos="6298"/>
      </w:tabs>
    </w:pPr>
    <w:r w:rsidRPr="003C7597">
      <w:rPr>
        <w:noProof/>
        <w:lang w:eastAsia="fr-FR"/>
      </w:rPr>
      <w:drawing>
        <wp:anchor distT="0" distB="0" distL="114300" distR="114300" simplePos="0" relativeHeight="251659264" behindDoc="0" locked="0" layoutInCell="1" allowOverlap="1" wp14:anchorId="1ABDEC9F" wp14:editId="032B4198">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ED5FEC" w:rsidRPr="007E773C" w:rsidTr="004B1C93">
      <w:trPr>
        <w:jc w:val="right"/>
      </w:trPr>
      <w:tc>
        <w:tcPr>
          <w:tcW w:w="3543" w:type="dxa"/>
          <w:shd w:val="clear" w:color="auto" w:fill="BFBFBF" w:themeFill="background1" w:themeFillShade="BF"/>
          <w:vAlign w:val="center"/>
        </w:tcPr>
        <w:p w:rsidR="00ED5FEC" w:rsidRPr="007E773C" w:rsidRDefault="00ED5FEC"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Par</w:t>
          </w:r>
        </w:p>
      </w:tc>
    </w:tr>
    <w:tr w:rsidR="00ED5FEC" w:rsidRPr="007E773C" w:rsidTr="004B1C93">
      <w:trPr>
        <w:trHeight w:val="390"/>
        <w:jc w:val="right"/>
      </w:trPr>
      <w:tc>
        <w:tcPr>
          <w:tcW w:w="3543" w:type="dxa"/>
          <w:vAlign w:val="center"/>
        </w:tcPr>
        <w:p w:rsidR="00ED5FEC" w:rsidRDefault="004A7502"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ED5FEC">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ED5FEC" w:rsidRPr="007E773C" w:rsidRDefault="0000260A" w:rsidP="004B1C93">
              <w:pPr>
                <w:jc w:val="left"/>
                <w:rPr>
                  <w:sz w:val="14"/>
                  <w:szCs w:val="14"/>
                  <w:lang w:val="fr-WINDIES"/>
                </w:rPr>
              </w:pPr>
              <w:r>
                <w:rPr>
                  <w:sz w:val="14"/>
                  <w:szCs w:val="14"/>
                </w:rPr>
                <w:t>Livraison 1.6.6F</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ED5FEC" w:rsidRPr="007E773C" w:rsidRDefault="00ED5FEC" w:rsidP="004B1C93">
              <w:pPr>
                <w:jc w:val="center"/>
                <w:rPr>
                  <w:sz w:val="14"/>
                  <w:szCs w:val="14"/>
                  <w:lang w:val="fr-WINDIES"/>
                </w:rPr>
              </w:pPr>
              <w:r>
                <w:rPr>
                  <w:sz w:val="14"/>
                  <w:szCs w:val="14"/>
                </w:rPr>
                <w:t>Christophe AUTONES</w:t>
              </w:r>
            </w:p>
          </w:tc>
        </w:sdtContent>
      </w:sdt>
      <w:tc>
        <w:tcPr>
          <w:tcW w:w="1006" w:type="dxa"/>
          <w:vAlign w:val="center"/>
        </w:tcPr>
        <w:p w:rsidR="00ED5FEC" w:rsidRPr="007E773C" w:rsidRDefault="004A7502" w:rsidP="004B1C93">
          <w:pPr>
            <w:jc w:val="center"/>
            <w:rPr>
              <w:sz w:val="14"/>
              <w:szCs w:val="14"/>
            </w:rPr>
          </w:pPr>
          <w:r>
            <w:fldChar w:fldCharType="begin"/>
          </w:r>
          <w:r>
            <w:instrText xml:space="preserve"> DOCPROPERTY  "Date enregistrement"  \* MERGEFORMAT </w:instrText>
          </w:r>
          <w:r>
            <w:fldChar w:fldCharType="separate"/>
          </w:r>
          <w:r w:rsidR="0000260A" w:rsidRPr="0000260A">
            <w:rPr>
              <w:sz w:val="14"/>
              <w:szCs w:val="14"/>
            </w:rPr>
            <w:t>26/01/2015</w:t>
          </w:r>
          <w:r>
            <w:rPr>
              <w:sz w:val="14"/>
              <w:szCs w:val="14"/>
            </w:rPr>
            <w:fldChar w:fldCharType="end"/>
          </w:r>
        </w:p>
      </w:tc>
      <w:tc>
        <w:tcPr>
          <w:tcW w:w="979" w:type="dxa"/>
          <w:vAlign w:val="center"/>
        </w:tcPr>
        <w:p w:rsidR="00ED5FEC" w:rsidRPr="007E773C" w:rsidRDefault="00ED5FEC" w:rsidP="004B1C93">
          <w:pPr>
            <w:jc w:val="center"/>
            <w:rPr>
              <w:sz w:val="14"/>
              <w:szCs w:val="14"/>
            </w:rPr>
          </w:pPr>
        </w:p>
      </w:tc>
    </w:tr>
  </w:tbl>
  <w:p w:rsidR="00ED5FEC" w:rsidRDefault="00ED5FEC" w:rsidP="00C2170E">
    <w:pPr>
      <w:pStyle w:val="En-tte"/>
    </w:pPr>
  </w:p>
  <w:p w:rsidR="00ED5FEC" w:rsidRDefault="00ED5F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022B3"/>
    <w:multiLevelType w:val="hybridMultilevel"/>
    <w:tmpl w:val="A7AAA878"/>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5">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8319C8"/>
    <w:multiLevelType w:val="hybridMultilevel"/>
    <w:tmpl w:val="98C2EC5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46D24E9"/>
    <w:multiLevelType w:val="hybridMultilevel"/>
    <w:tmpl w:val="7E4E1A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0">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5">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DE0854"/>
    <w:multiLevelType w:val="hybridMultilevel"/>
    <w:tmpl w:val="72103972"/>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7">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30">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CF22F4"/>
    <w:multiLevelType w:val="hybridMultilevel"/>
    <w:tmpl w:val="66B22DA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8">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5">
    <w:nsid w:val="7D5C781D"/>
    <w:multiLevelType w:val="hybridMultilevel"/>
    <w:tmpl w:val="95C2C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37"/>
  </w:num>
  <w:num w:numId="3">
    <w:abstractNumId w:val="35"/>
  </w:num>
  <w:num w:numId="4">
    <w:abstractNumId w:val="2"/>
  </w:num>
  <w:num w:numId="5">
    <w:abstractNumId w:val="40"/>
  </w:num>
  <w:num w:numId="6">
    <w:abstractNumId w:val="28"/>
  </w:num>
  <w:num w:numId="7">
    <w:abstractNumId w:val="18"/>
  </w:num>
  <w:num w:numId="8">
    <w:abstractNumId w:val="25"/>
  </w:num>
  <w:num w:numId="9">
    <w:abstractNumId w:val="5"/>
  </w:num>
  <w:num w:numId="10">
    <w:abstractNumId w:val="12"/>
  </w:num>
  <w:num w:numId="11">
    <w:abstractNumId w:val="31"/>
  </w:num>
  <w:num w:numId="12">
    <w:abstractNumId w:val="22"/>
  </w:num>
  <w:num w:numId="13">
    <w:abstractNumId w:val="41"/>
  </w:num>
  <w:num w:numId="14">
    <w:abstractNumId w:val="43"/>
  </w:num>
  <w:num w:numId="15">
    <w:abstractNumId w:val="24"/>
  </w:num>
  <w:num w:numId="16">
    <w:abstractNumId w:val="6"/>
  </w:num>
  <w:num w:numId="17">
    <w:abstractNumId w:val="32"/>
  </w:num>
  <w:num w:numId="18">
    <w:abstractNumId w:val="3"/>
  </w:num>
  <w:num w:numId="19">
    <w:abstractNumId w:val="39"/>
  </w:num>
  <w:num w:numId="20">
    <w:abstractNumId w:val="9"/>
  </w:num>
  <w:num w:numId="21">
    <w:abstractNumId w:val="16"/>
  </w:num>
  <w:num w:numId="22">
    <w:abstractNumId w:val="14"/>
  </w:num>
  <w:num w:numId="23">
    <w:abstractNumId w:val="30"/>
  </w:num>
  <w:num w:numId="24">
    <w:abstractNumId w:val="10"/>
  </w:num>
  <w:num w:numId="25">
    <w:abstractNumId w:val="38"/>
  </w:num>
  <w:num w:numId="26">
    <w:abstractNumId w:val="33"/>
  </w:num>
  <w:num w:numId="27">
    <w:abstractNumId w:val="23"/>
  </w:num>
  <w:num w:numId="28">
    <w:abstractNumId w:val="42"/>
  </w:num>
  <w:num w:numId="29">
    <w:abstractNumId w:val="34"/>
  </w:num>
  <w:num w:numId="30">
    <w:abstractNumId w:val="21"/>
  </w:num>
  <w:num w:numId="31">
    <w:abstractNumId w:val="17"/>
  </w:num>
  <w:num w:numId="32">
    <w:abstractNumId w:val="7"/>
  </w:num>
  <w:num w:numId="33">
    <w:abstractNumId w:val="20"/>
  </w:num>
  <w:num w:numId="34">
    <w:abstractNumId w:val="1"/>
  </w:num>
  <w:num w:numId="35">
    <w:abstractNumId w:val="19"/>
  </w:num>
  <w:num w:numId="36">
    <w:abstractNumId w:val="8"/>
  </w:num>
  <w:num w:numId="37">
    <w:abstractNumId w:val="44"/>
  </w:num>
  <w:num w:numId="38">
    <w:abstractNumId w:val="0"/>
  </w:num>
  <w:num w:numId="39">
    <w:abstractNumId w:val="27"/>
  </w:num>
  <w:num w:numId="40">
    <w:abstractNumId w:val="45"/>
  </w:num>
  <w:num w:numId="41">
    <w:abstractNumId w:val="36"/>
  </w:num>
  <w:num w:numId="42">
    <w:abstractNumId w:val="15"/>
  </w:num>
  <w:num w:numId="43">
    <w:abstractNumId w:val="4"/>
  </w:num>
  <w:num w:numId="44">
    <w:abstractNumId w:val="11"/>
  </w:num>
  <w:num w:numId="4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E7072B"/>
    <w:rsid w:val="0000260A"/>
    <w:rsid w:val="00002E06"/>
    <w:rsid w:val="00003357"/>
    <w:rsid w:val="00003537"/>
    <w:rsid w:val="00004782"/>
    <w:rsid w:val="000060A2"/>
    <w:rsid w:val="0000625D"/>
    <w:rsid w:val="000062AF"/>
    <w:rsid w:val="00010012"/>
    <w:rsid w:val="00010BBA"/>
    <w:rsid w:val="0001150E"/>
    <w:rsid w:val="000126FC"/>
    <w:rsid w:val="000169C6"/>
    <w:rsid w:val="0002149F"/>
    <w:rsid w:val="000277A0"/>
    <w:rsid w:val="00034509"/>
    <w:rsid w:val="000361D6"/>
    <w:rsid w:val="00037247"/>
    <w:rsid w:val="00037888"/>
    <w:rsid w:val="00037A59"/>
    <w:rsid w:val="00041E47"/>
    <w:rsid w:val="00042A19"/>
    <w:rsid w:val="00050C6D"/>
    <w:rsid w:val="00050C92"/>
    <w:rsid w:val="00051BE4"/>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A19FD"/>
    <w:rsid w:val="000A1C69"/>
    <w:rsid w:val="000A4A8D"/>
    <w:rsid w:val="000A610D"/>
    <w:rsid w:val="000A62EE"/>
    <w:rsid w:val="000A63B5"/>
    <w:rsid w:val="000B105C"/>
    <w:rsid w:val="000B117E"/>
    <w:rsid w:val="000B1EBF"/>
    <w:rsid w:val="000B2F06"/>
    <w:rsid w:val="000B4BC3"/>
    <w:rsid w:val="000B66BD"/>
    <w:rsid w:val="000C1A3D"/>
    <w:rsid w:val="000C2AF3"/>
    <w:rsid w:val="000C301D"/>
    <w:rsid w:val="000C6530"/>
    <w:rsid w:val="000C7CC6"/>
    <w:rsid w:val="000D1908"/>
    <w:rsid w:val="000D5626"/>
    <w:rsid w:val="000D7099"/>
    <w:rsid w:val="000E16EE"/>
    <w:rsid w:val="000E2539"/>
    <w:rsid w:val="000E273A"/>
    <w:rsid w:val="000E3C09"/>
    <w:rsid w:val="000E3E97"/>
    <w:rsid w:val="000E5C50"/>
    <w:rsid w:val="000F3F7F"/>
    <w:rsid w:val="000F43FA"/>
    <w:rsid w:val="000F5A1C"/>
    <w:rsid w:val="000F79FD"/>
    <w:rsid w:val="0010209D"/>
    <w:rsid w:val="00106542"/>
    <w:rsid w:val="00111038"/>
    <w:rsid w:val="00111484"/>
    <w:rsid w:val="001116D1"/>
    <w:rsid w:val="00114BC8"/>
    <w:rsid w:val="00116222"/>
    <w:rsid w:val="00123178"/>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0F3E"/>
    <w:rsid w:val="00193427"/>
    <w:rsid w:val="00193EB5"/>
    <w:rsid w:val="001A1B4E"/>
    <w:rsid w:val="001A30D8"/>
    <w:rsid w:val="001A7888"/>
    <w:rsid w:val="001B25B4"/>
    <w:rsid w:val="001B5DA6"/>
    <w:rsid w:val="001C2698"/>
    <w:rsid w:val="001C31B0"/>
    <w:rsid w:val="001C3291"/>
    <w:rsid w:val="001C4C1B"/>
    <w:rsid w:val="001D1A78"/>
    <w:rsid w:val="001D27AE"/>
    <w:rsid w:val="001D2E45"/>
    <w:rsid w:val="001D3810"/>
    <w:rsid w:val="001D3D4F"/>
    <w:rsid w:val="001D6563"/>
    <w:rsid w:val="001D6D18"/>
    <w:rsid w:val="001E2327"/>
    <w:rsid w:val="001E5CE5"/>
    <w:rsid w:val="001F0956"/>
    <w:rsid w:val="001F0DE9"/>
    <w:rsid w:val="001F6AA4"/>
    <w:rsid w:val="0020147F"/>
    <w:rsid w:val="00210E18"/>
    <w:rsid w:val="002125F5"/>
    <w:rsid w:val="0022010B"/>
    <w:rsid w:val="002201A2"/>
    <w:rsid w:val="00220CE7"/>
    <w:rsid w:val="0022171F"/>
    <w:rsid w:val="00223CE6"/>
    <w:rsid w:val="002252C2"/>
    <w:rsid w:val="00226D9B"/>
    <w:rsid w:val="00226FDF"/>
    <w:rsid w:val="0022751F"/>
    <w:rsid w:val="00234FA3"/>
    <w:rsid w:val="002369CA"/>
    <w:rsid w:val="00237E27"/>
    <w:rsid w:val="002464DB"/>
    <w:rsid w:val="002522B0"/>
    <w:rsid w:val="00252B8C"/>
    <w:rsid w:val="002531EB"/>
    <w:rsid w:val="00253D2E"/>
    <w:rsid w:val="00253E27"/>
    <w:rsid w:val="0025733E"/>
    <w:rsid w:val="00263F0D"/>
    <w:rsid w:val="00263FE6"/>
    <w:rsid w:val="00264251"/>
    <w:rsid w:val="00267B5A"/>
    <w:rsid w:val="002733BA"/>
    <w:rsid w:val="002742F8"/>
    <w:rsid w:val="00280001"/>
    <w:rsid w:val="00284CA7"/>
    <w:rsid w:val="00286D42"/>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C77B7"/>
    <w:rsid w:val="002D0648"/>
    <w:rsid w:val="002D24B9"/>
    <w:rsid w:val="002D42BC"/>
    <w:rsid w:val="002D5300"/>
    <w:rsid w:val="002D6869"/>
    <w:rsid w:val="002E0C3D"/>
    <w:rsid w:val="002E43E5"/>
    <w:rsid w:val="002E53CD"/>
    <w:rsid w:val="002E5D4D"/>
    <w:rsid w:val="002F0158"/>
    <w:rsid w:val="002F056F"/>
    <w:rsid w:val="002F5182"/>
    <w:rsid w:val="002F6C5C"/>
    <w:rsid w:val="003006B5"/>
    <w:rsid w:val="00302736"/>
    <w:rsid w:val="00305750"/>
    <w:rsid w:val="003126BC"/>
    <w:rsid w:val="00327DDD"/>
    <w:rsid w:val="00332A35"/>
    <w:rsid w:val="0033427D"/>
    <w:rsid w:val="003348C6"/>
    <w:rsid w:val="00334FDA"/>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A0688"/>
    <w:rsid w:val="003A2168"/>
    <w:rsid w:val="003A22BB"/>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2E1C"/>
    <w:rsid w:val="003E3C19"/>
    <w:rsid w:val="003E3CEA"/>
    <w:rsid w:val="003E3D20"/>
    <w:rsid w:val="003E59BE"/>
    <w:rsid w:val="003E5F56"/>
    <w:rsid w:val="003E61D0"/>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02"/>
    <w:rsid w:val="004A7579"/>
    <w:rsid w:val="004A7D2E"/>
    <w:rsid w:val="004B023B"/>
    <w:rsid w:val="004B0D29"/>
    <w:rsid w:val="004B1C93"/>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4F7F14"/>
    <w:rsid w:val="0050176D"/>
    <w:rsid w:val="0050314E"/>
    <w:rsid w:val="00503C31"/>
    <w:rsid w:val="00505D82"/>
    <w:rsid w:val="00506BA5"/>
    <w:rsid w:val="005072ED"/>
    <w:rsid w:val="0050741D"/>
    <w:rsid w:val="0051478C"/>
    <w:rsid w:val="005152F7"/>
    <w:rsid w:val="00521736"/>
    <w:rsid w:val="0053075E"/>
    <w:rsid w:val="00530950"/>
    <w:rsid w:val="00531641"/>
    <w:rsid w:val="00531713"/>
    <w:rsid w:val="0053183C"/>
    <w:rsid w:val="00534AE3"/>
    <w:rsid w:val="00535A43"/>
    <w:rsid w:val="00536FC6"/>
    <w:rsid w:val="0054213F"/>
    <w:rsid w:val="0054409F"/>
    <w:rsid w:val="0054602C"/>
    <w:rsid w:val="00550215"/>
    <w:rsid w:val="00550859"/>
    <w:rsid w:val="00551118"/>
    <w:rsid w:val="0055510E"/>
    <w:rsid w:val="00555372"/>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02F4"/>
    <w:rsid w:val="00592069"/>
    <w:rsid w:val="00593276"/>
    <w:rsid w:val="00594AB5"/>
    <w:rsid w:val="005A10DF"/>
    <w:rsid w:val="005A3F10"/>
    <w:rsid w:val="005A62AC"/>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3BA9"/>
    <w:rsid w:val="0060647F"/>
    <w:rsid w:val="0061043C"/>
    <w:rsid w:val="00610868"/>
    <w:rsid w:val="00611950"/>
    <w:rsid w:val="006132FB"/>
    <w:rsid w:val="00614F48"/>
    <w:rsid w:val="0061505A"/>
    <w:rsid w:val="00616B82"/>
    <w:rsid w:val="00620EA5"/>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4204"/>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4DFD"/>
    <w:rsid w:val="00705558"/>
    <w:rsid w:val="00705FD3"/>
    <w:rsid w:val="00706203"/>
    <w:rsid w:val="00712858"/>
    <w:rsid w:val="007136E5"/>
    <w:rsid w:val="00714D3D"/>
    <w:rsid w:val="00715DDC"/>
    <w:rsid w:val="00721A78"/>
    <w:rsid w:val="007229C8"/>
    <w:rsid w:val="00723DDF"/>
    <w:rsid w:val="0072574F"/>
    <w:rsid w:val="0072590B"/>
    <w:rsid w:val="00725F81"/>
    <w:rsid w:val="00731C02"/>
    <w:rsid w:val="00734307"/>
    <w:rsid w:val="00735457"/>
    <w:rsid w:val="00735AAD"/>
    <w:rsid w:val="00737FEE"/>
    <w:rsid w:val="00741147"/>
    <w:rsid w:val="00741253"/>
    <w:rsid w:val="00742DC4"/>
    <w:rsid w:val="007439EC"/>
    <w:rsid w:val="00743B83"/>
    <w:rsid w:val="00747FDB"/>
    <w:rsid w:val="00754A61"/>
    <w:rsid w:val="0075746C"/>
    <w:rsid w:val="00757A5C"/>
    <w:rsid w:val="00757D0B"/>
    <w:rsid w:val="0076737A"/>
    <w:rsid w:val="00770544"/>
    <w:rsid w:val="00772E71"/>
    <w:rsid w:val="00781A77"/>
    <w:rsid w:val="00781B65"/>
    <w:rsid w:val="00782306"/>
    <w:rsid w:val="00786354"/>
    <w:rsid w:val="00791B63"/>
    <w:rsid w:val="00791CF8"/>
    <w:rsid w:val="00792368"/>
    <w:rsid w:val="00793008"/>
    <w:rsid w:val="007944FA"/>
    <w:rsid w:val="00794B89"/>
    <w:rsid w:val="00796E54"/>
    <w:rsid w:val="007A1134"/>
    <w:rsid w:val="007A1265"/>
    <w:rsid w:val="007A324B"/>
    <w:rsid w:val="007A4836"/>
    <w:rsid w:val="007B0370"/>
    <w:rsid w:val="007B4AA9"/>
    <w:rsid w:val="007B4DA2"/>
    <w:rsid w:val="007B69DD"/>
    <w:rsid w:val="007B7439"/>
    <w:rsid w:val="007B76E7"/>
    <w:rsid w:val="007C0543"/>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154E6"/>
    <w:rsid w:val="00821667"/>
    <w:rsid w:val="00821E2E"/>
    <w:rsid w:val="00822DE9"/>
    <w:rsid w:val="00823E4B"/>
    <w:rsid w:val="00824D2E"/>
    <w:rsid w:val="00825219"/>
    <w:rsid w:val="00827E17"/>
    <w:rsid w:val="00831DFE"/>
    <w:rsid w:val="008335C6"/>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155"/>
    <w:rsid w:val="008843A7"/>
    <w:rsid w:val="008846BD"/>
    <w:rsid w:val="00885A37"/>
    <w:rsid w:val="008871C1"/>
    <w:rsid w:val="0088742D"/>
    <w:rsid w:val="00893727"/>
    <w:rsid w:val="00893DA8"/>
    <w:rsid w:val="0089533B"/>
    <w:rsid w:val="00895D27"/>
    <w:rsid w:val="00896785"/>
    <w:rsid w:val="00896CE0"/>
    <w:rsid w:val="008A3219"/>
    <w:rsid w:val="008B0D5A"/>
    <w:rsid w:val="008B3354"/>
    <w:rsid w:val="008B33BF"/>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604B"/>
    <w:rsid w:val="008D7A23"/>
    <w:rsid w:val="008D7D50"/>
    <w:rsid w:val="008E0EA1"/>
    <w:rsid w:val="008E272C"/>
    <w:rsid w:val="008E2C55"/>
    <w:rsid w:val="008E3241"/>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AD9"/>
    <w:rsid w:val="00917F05"/>
    <w:rsid w:val="009204F3"/>
    <w:rsid w:val="0092245B"/>
    <w:rsid w:val="00922831"/>
    <w:rsid w:val="00924CEF"/>
    <w:rsid w:val="00932730"/>
    <w:rsid w:val="00932ADA"/>
    <w:rsid w:val="00933927"/>
    <w:rsid w:val="00933A49"/>
    <w:rsid w:val="00935893"/>
    <w:rsid w:val="00935ED3"/>
    <w:rsid w:val="00936160"/>
    <w:rsid w:val="00936324"/>
    <w:rsid w:val="00941610"/>
    <w:rsid w:val="00942A8B"/>
    <w:rsid w:val="00944A8C"/>
    <w:rsid w:val="00945A12"/>
    <w:rsid w:val="00954DEF"/>
    <w:rsid w:val="009555C9"/>
    <w:rsid w:val="009615B5"/>
    <w:rsid w:val="00963D28"/>
    <w:rsid w:val="00963F85"/>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6878"/>
    <w:rsid w:val="00A07544"/>
    <w:rsid w:val="00A07BB7"/>
    <w:rsid w:val="00A14BAC"/>
    <w:rsid w:val="00A14E06"/>
    <w:rsid w:val="00A15475"/>
    <w:rsid w:val="00A15823"/>
    <w:rsid w:val="00A224F7"/>
    <w:rsid w:val="00A23BDB"/>
    <w:rsid w:val="00A24691"/>
    <w:rsid w:val="00A348C1"/>
    <w:rsid w:val="00A35CD3"/>
    <w:rsid w:val="00A369B0"/>
    <w:rsid w:val="00A37F54"/>
    <w:rsid w:val="00A403A8"/>
    <w:rsid w:val="00A426E0"/>
    <w:rsid w:val="00A51A85"/>
    <w:rsid w:val="00A555FB"/>
    <w:rsid w:val="00A56498"/>
    <w:rsid w:val="00A56C90"/>
    <w:rsid w:val="00A5706E"/>
    <w:rsid w:val="00A60531"/>
    <w:rsid w:val="00A609EB"/>
    <w:rsid w:val="00A6183A"/>
    <w:rsid w:val="00A631BC"/>
    <w:rsid w:val="00A63B62"/>
    <w:rsid w:val="00A63C25"/>
    <w:rsid w:val="00A6428A"/>
    <w:rsid w:val="00A664AF"/>
    <w:rsid w:val="00A67C3B"/>
    <w:rsid w:val="00A7062C"/>
    <w:rsid w:val="00A7293B"/>
    <w:rsid w:val="00A75034"/>
    <w:rsid w:val="00A77A1D"/>
    <w:rsid w:val="00A817AC"/>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469"/>
    <w:rsid w:val="00AF5B91"/>
    <w:rsid w:val="00AF6BFE"/>
    <w:rsid w:val="00B0068E"/>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26C0"/>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BF7062"/>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590A"/>
    <w:rsid w:val="00C57194"/>
    <w:rsid w:val="00C578C3"/>
    <w:rsid w:val="00C60F03"/>
    <w:rsid w:val="00C619E0"/>
    <w:rsid w:val="00C61E69"/>
    <w:rsid w:val="00C62D9D"/>
    <w:rsid w:val="00C6492A"/>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781"/>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5B6D"/>
    <w:rsid w:val="00D264AD"/>
    <w:rsid w:val="00D27DFA"/>
    <w:rsid w:val="00D3235A"/>
    <w:rsid w:val="00D34AC2"/>
    <w:rsid w:val="00D34B13"/>
    <w:rsid w:val="00D374E8"/>
    <w:rsid w:val="00D40EDC"/>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6B17"/>
    <w:rsid w:val="00DB0039"/>
    <w:rsid w:val="00DB0133"/>
    <w:rsid w:val="00DB1F6D"/>
    <w:rsid w:val="00DB2802"/>
    <w:rsid w:val="00DB66EB"/>
    <w:rsid w:val="00DB7952"/>
    <w:rsid w:val="00DB7D10"/>
    <w:rsid w:val="00DC2571"/>
    <w:rsid w:val="00DC369D"/>
    <w:rsid w:val="00DC519E"/>
    <w:rsid w:val="00DC5F30"/>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D99"/>
    <w:rsid w:val="00E25908"/>
    <w:rsid w:val="00E30D99"/>
    <w:rsid w:val="00E32BE4"/>
    <w:rsid w:val="00E32DEE"/>
    <w:rsid w:val="00E35388"/>
    <w:rsid w:val="00E35B13"/>
    <w:rsid w:val="00E37178"/>
    <w:rsid w:val="00E37586"/>
    <w:rsid w:val="00E37C01"/>
    <w:rsid w:val="00E37E9F"/>
    <w:rsid w:val="00E41B98"/>
    <w:rsid w:val="00E41E8E"/>
    <w:rsid w:val="00E42098"/>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757CD"/>
    <w:rsid w:val="00E804E7"/>
    <w:rsid w:val="00E863EF"/>
    <w:rsid w:val="00E86BFD"/>
    <w:rsid w:val="00E8785E"/>
    <w:rsid w:val="00E91E9B"/>
    <w:rsid w:val="00E959CA"/>
    <w:rsid w:val="00E97E23"/>
    <w:rsid w:val="00EA0BA5"/>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0E0E"/>
    <w:rsid w:val="00ED28B5"/>
    <w:rsid w:val="00ED380E"/>
    <w:rsid w:val="00ED5A27"/>
    <w:rsid w:val="00ED5F55"/>
    <w:rsid w:val="00ED5FEC"/>
    <w:rsid w:val="00ED6D61"/>
    <w:rsid w:val="00ED79B9"/>
    <w:rsid w:val="00EE1040"/>
    <w:rsid w:val="00EE18F5"/>
    <w:rsid w:val="00EE6856"/>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49A9"/>
    <w:rsid w:val="00F3573B"/>
    <w:rsid w:val="00F40424"/>
    <w:rsid w:val="00F41391"/>
    <w:rsid w:val="00F41E2B"/>
    <w:rsid w:val="00F460A3"/>
    <w:rsid w:val="00F51319"/>
    <w:rsid w:val="00F51849"/>
    <w:rsid w:val="00F52CAB"/>
    <w:rsid w:val="00F543BB"/>
    <w:rsid w:val="00F55E19"/>
    <w:rsid w:val="00F562E0"/>
    <w:rsid w:val="00F571C6"/>
    <w:rsid w:val="00F60751"/>
    <w:rsid w:val="00F6261E"/>
    <w:rsid w:val="00F62CD1"/>
    <w:rsid w:val="00F62D4C"/>
    <w:rsid w:val="00F64952"/>
    <w:rsid w:val="00F65B1A"/>
    <w:rsid w:val="00F664B5"/>
    <w:rsid w:val="00F66B5C"/>
    <w:rsid w:val="00F7173B"/>
    <w:rsid w:val="00F73FE5"/>
    <w:rsid w:val="00F74695"/>
    <w:rsid w:val="00F7639E"/>
    <w:rsid w:val="00F776A7"/>
    <w:rsid w:val="00F77D5D"/>
    <w:rsid w:val="00F80132"/>
    <w:rsid w:val="00F831C6"/>
    <w:rsid w:val="00F85CDB"/>
    <w:rsid w:val="00F8602F"/>
    <w:rsid w:val="00F8675C"/>
    <w:rsid w:val="00F86F2F"/>
    <w:rsid w:val="00F909C5"/>
    <w:rsid w:val="00F91F59"/>
    <w:rsid w:val="00F92439"/>
    <w:rsid w:val="00F92D76"/>
    <w:rsid w:val="00FA1C58"/>
    <w:rsid w:val="00FA2CD9"/>
    <w:rsid w:val="00FA4819"/>
    <w:rsid w:val="00FA55D7"/>
    <w:rsid w:val="00FA6937"/>
    <w:rsid w:val="00FB3ABA"/>
    <w:rsid w:val="00FB4756"/>
    <w:rsid w:val="00FB4962"/>
    <w:rsid w:val="00FB7055"/>
    <w:rsid w:val="00FB735E"/>
    <w:rsid w:val="00FB7A3A"/>
    <w:rsid w:val="00FB7D64"/>
    <w:rsid w:val="00FC027A"/>
    <w:rsid w:val="00FC2C9F"/>
    <w:rsid w:val="00FC4726"/>
    <w:rsid w:val="00FC57FC"/>
    <w:rsid w:val="00FD03AB"/>
    <w:rsid w:val="00FD38BC"/>
    <w:rsid w:val="00FD64FC"/>
    <w:rsid w:val="00FE0AA6"/>
    <w:rsid w:val="00FE27D7"/>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34"/>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3564A"/>
    <w:rsid w:val="000662E7"/>
    <w:rsid w:val="00080C6E"/>
    <w:rsid w:val="00092038"/>
    <w:rsid w:val="000A4F60"/>
    <w:rsid w:val="000A674C"/>
    <w:rsid w:val="000B51F4"/>
    <w:rsid w:val="000C602C"/>
    <w:rsid w:val="000C7F7A"/>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F25"/>
    <w:rsid w:val="002E740E"/>
    <w:rsid w:val="003140AB"/>
    <w:rsid w:val="0032066A"/>
    <w:rsid w:val="0033452B"/>
    <w:rsid w:val="00335C9F"/>
    <w:rsid w:val="003A0CAD"/>
    <w:rsid w:val="003B45B3"/>
    <w:rsid w:val="003F2A95"/>
    <w:rsid w:val="004000A8"/>
    <w:rsid w:val="00435A67"/>
    <w:rsid w:val="00450857"/>
    <w:rsid w:val="00454E73"/>
    <w:rsid w:val="00470760"/>
    <w:rsid w:val="004926B4"/>
    <w:rsid w:val="00494962"/>
    <w:rsid w:val="004C4D96"/>
    <w:rsid w:val="00500944"/>
    <w:rsid w:val="00513AF1"/>
    <w:rsid w:val="00526BC6"/>
    <w:rsid w:val="00571599"/>
    <w:rsid w:val="00581FD0"/>
    <w:rsid w:val="00586551"/>
    <w:rsid w:val="005A0B88"/>
    <w:rsid w:val="005A5339"/>
    <w:rsid w:val="005C5E79"/>
    <w:rsid w:val="005D3E20"/>
    <w:rsid w:val="005E7FBB"/>
    <w:rsid w:val="00601500"/>
    <w:rsid w:val="00627DE5"/>
    <w:rsid w:val="006441C5"/>
    <w:rsid w:val="006545F3"/>
    <w:rsid w:val="00655315"/>
    <w:rsid w:val="006701CE"/>
    <w:rsid w:val="006A2733"/>
    <w:rsid w:val="006A2EAE"/>
    <w:rsid w:val="006B76A6"/>
    <w:rsid w:val="006F58FB"/>
    <w:rsid w:val="007200EB"/>
    <w:rsid w:val="0077511B"/>
    <w:rsid w:val="00783544"/>
    <w:rsid w:val="00791534"/>
    <w:rsid w:val="007C4888"/>
    <w:rsid w:val="007E63F0"/>
    <w:rsid w:val="008551DD"/>
    <w:rsid w:val="00894111"/>
    <w:rsid w:val="008E0E38"/>
    <w:rsid w:val="008F3388"/>
    <w:rsid w:val="00913485"/>
    <w:rsid w:val="00930A88"/>
    <w:rsid w:val="009424B9"/>
    <w:rsid w:val="00942DDF"/>
    <w:rsid w:val="009507EF"/>
    <w:rsid w:val="00962B13"/>
    <w:rsid w:val="009837E5"/>
    <w:rsid w:val="009950E6"/>
    <w:rsid w:val="009B050D"/>
    <w:rsid w:val="009B501D"/>
    <w:rsid w:val="009B6E03"/>
    <w:rsid w:val="009C77FF"/>
    <w:rsid w:val="009F3600"/>
    <w:rsid w:val="00A15E36"/>
    <w:rsid w:val="00A17F5D"/>
    <w:rsid w:val="00A211D5"/>
    <w:rsid w:val="00A222FF"/>
    <w:rsid w:val="00A67E23"/>
    <w:rsid w:val="00A8436D"/>
    <w:rsid w:val="00A95AD4"/>
    <w:rsid w:val="00AB2163"/>
    <w:rsid w:val="00AC28EC"/>
    <w:rsid w:val="00AD2F38"/>
    <w:rsid w:val="00AD69FD"/>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A461D"/>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61D42"/>
    <w:rsid w:val="00E72745"/>
    <w:rsid w:val="00EA0DA3"/>
    <w:rsid w:val="00EA2B2C"/>
    <w:rsid w:val="00EA7B4A"/>
    <w:rsid w:val="00EB5988"/>
    <w:rsid w:val="00EC5747"/>
    <w:rsid w:val="00EC6627"/>
    <w:rsid w:val="00EC6AAF"/>
    <w:rsid w:val="00EF365B"/>
    <w:rsid w:val="00F2267C"/>
    <w:rsid w:val="00F26C42"/>
    <w:rsid w:val="00F525D8"/>
    <w:rsid w:val="00F7420C"/>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435D-8F51-4D10-8A9F-AF89E63D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Simple.dotm</Template>
  <TotalTime>7204</TotalTime>
  <Pages>4</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1.6.6F</dc:subject>
  <dc:creator>Christophe AUTONES</dc:creator>
  <cp:lastModifiedBy>Christophe AUTONES</cp:lastModifiedBy>
  <cp:revision>651</cp:revision>
  <cp:lastPrinted>2010-01-12T16:15:00Z</cp:lastPrinted>
  <dcterms:created xsi:type="dcterms:W3CDTF">2010-03-02T15:31:00Z</dcterms:created>
  <dcterms:modified xsi:type="dcterms:W3CDTF">2015-01-26T21:49:00Z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2015-01-25T23:00:00Z</vt:filetime>
  </property>
</Properties>
</file>